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C11CAD">
        <w:rPr>
          <w:rFonts w:ascii="Times New Roman" w:hAnsi="Times New Roman"/>
          <w:sz w:val="28"/>
          <w:szCs w:val="28"/>
        </w:rPr>
        <w:t>06</w:t>
      </w:r>
      <w:r w:rsidR="00E344C1">
        <w:rPr>
          <w:rFonts w:ascii="Times New Roman" w:hAnsi="Times New Roman"/>
          <w:sz w:val="28"/>
          <w:szCs w:val="28"/>
        </w:rPr>
        <w:t xml:space="preserve">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C11CAD">
        <w:rPr>
          <w:rFonts w:ascii="Times New Roman" w:hAnsi="Times New Roman"/>
          <w:sz w:val="28"/>
          <w:szCs w:val="28"/>
        </w:rPr>
        <w:t>116</w:t>
      </w:r>
    </w:p>
    <w:p w:rsidR="00C11CAD" w:rsidRDefault="00C11CAD" w:rsidP="00C11CAD">
      <w:pPr>
        <w:jc w:val="center"/>
        <w:rPr>
          <w:sz w:val="16"/>
          <w:szCs w:val="16"/>
        </w:rPr>
      </w:pPr>
    </w:p>
    <w:p w:rsidR="00C11CAD" w:rsidRDefault="00C11CAD" w:rsidP="00C11C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составления среднесрочного финансового плана Кокшайского сельского поселения 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169, 174 Бюджетного кодекса Российской Федерации, руководствуясь пунктом 5.1 Положения о Кокшайской сельской администрации, Кокшайская сельская администрация</w:t>
      </w:r>
    </w:p>
    <w:p w:rsidR="00C11CAD" w:rsidRDefault="00C11CAD" w:rsidP="00C11CA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1CAD" w:rsidRPr="00C11CAD" w:rsidRDefault="00C11CAD" w:rsidP="00C11CA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11CAD">
        <w:rPr>
          <w:rFonts w:ascii="Times New Roman" w:hAnsi="Times New Roman"/>
          <w:sz w:val="28"/>
          <w:szCs w:val="28"/>
        </w:rPr>
        <w:t>ПОСТАНОВЛЯЕТ: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11CAD" w:rsidRDefault="00C11CAD" w:rsidP="00C11CA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 и составления среднесрочного финансового плана </w:t>
      </w:r>
      <w:r w:rsidRPr="00C11CAD">
        <w:rPr>
          <w:rFonts w:ascii="Times New Roman" w:hAnsi="Times New Roman" w:cs="Times New Roman"/>
          <w:sz w:val="28"/>
          <w:szCs w:val="28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1;</w:t>
      </w:r>
    </w:p>
    <w:p w:rsidR="00C11CAD" w:rsidRDefault="00C11CAD" w:rsidP="00C11CA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среднесрочного финансового плана </w:t>
      </w:r>
      <w:r w:rsidRPr="00C11CAD">
        <w:rPr>
          <w:rFonts w:ascii="Times New Roman" w:hAnsi="Times New Roman" w:cs="Times New Roman"/>
          <w:sz w:val="28"/>
          <w:szCs w:val="28"/>
        </w:rPr>
        <w:t>Кокшайского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C11CAD" w:rsidRDefault="00C11CAD" w:rsidP="00C11CA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457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«Кокшайское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5719">
        <w:rPr>
          <w:rFonts w:ascii="Times New Roman" w:hAnsi="Times New Roman" w:cs="Times New Roman"/>
          <w:sz w:val="28"/>
          <w:szCs w:val="28"/>
        </w:rPr>
        <w:t>07 августа 2006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45719">
        <w:rPr>
          <w:rFonts w:ascii="Times New Roman" w:hAnsi="Times New Roman" w:cs="Times New Roman"/>
          <w:sz w:val="28"/>
          <w:szCs w:val="28"/>
        </w:rPr>
        <w:t>108 «</w:t>
      </w:r>
      <w:r w:rsidR="00E45719">
        <w:rPr>
          <w:rFonts w:ascii="Times New Roman" w:hAnsi="Times New Roman" w:cs="Times New Roman"/>
          <w:sz w:val="28"/>
          <w:szCs w:val="28"/>
        </w:rPr>
        <w:t>О порядке разработки, утверждения, исполнения и мониторинге исполнения перспективного финансового плана 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11CAD" w:rsidRPr="00C11CAD" w:rsidRDefault="00C11CAD" w:rsidP="00C11CA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C11CA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 администрации</w:t>
      </w:r>
      <w:r w:rsidRPr="00C11CAD">
        <w:rPr>
          <w:rFonts w:ascii="Times New Roman" w:hAnsi="Times New Roman"/>
          <w:sz w:val="28"/>
          <w:szCs w:val="28"/>
        </w:rPr>
        <w:t>.</w:t>
      </w:r>
    </w:p>
    <w:p w:rsidR="00C11CAD" w:rsidRDefault="00C11CAD" w:rsidP="00C11CA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C11CAD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1E77F6" w:rsidRDefault="001E77F6" w:rsidP="00C11CA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E77F6" w:rsidRPr="00C11CAD" w:rsidRDefault="001E77F6" w:rsidP="001E7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Иванова Л.Н.</w:t>
      </w:r>
    </w:p>
    <w:p w:rsidR="00C11CAD" w:rsidRPr="00C11CAD" w:rsidRDefault="00C11CAD" w:rsidP="00C11CA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1E77F6" w:rsidRDefault="001E77F6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1E77F6" w:rsidRDefault="001E77F6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1E77F6" w:rsidRDefault="001E77F6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1E77F6" w:rsidRDefault="001E77F6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1E77F6" w:rsidRDefault="001E77F6" w:rsidP="00C11CAD">
      <w:pPr>
        <w:jc w:val="center"/>
        <w:rPr>
          <w:rFonts w:eastAsia="Times New Roman"/>
          <w:sz w:val="4"/>
          <w:szCs w:val="20"/>
          <w:lang w:eastAsia="ar-SA"/>
        </w:rPr>
      </w:pPr>
    </w:p>
    <w:p w:rsidR="00E45719" w:rsidRDefault="00E45719" w:rsidP="00C11CAD">
      <w:pPr>
        <w:jc w:val="right"/>
        <w:rPr>
          <w:rFonts w:ascii="Times New Roman" w:hAnsi="Times New Roman"/>
          <w:sz w:val="20"/>
        </w:rPr>
      </w:pPr>
    </w:p>
    <w:p w:rsidR="00E45719" w:rsidRDefault="00E45719" w:rsidP="00C11CAD">
      <w:pPr>
        <w:jc w:val="right"/>
        <w:rPr>
          <w:rFonts w:ascii="Times New Roman" w:hAnsi="Times New Roman"/>
          <w:sz w:val="20"/>
        </w:rPr>
      </w:pPr>
    </w:p>
    <w:p w:rsidR="00C11CAD" w:rsidRPr="00C11CAD" w:rsidRDefault="00C11CAD" w:rsidP="00C11CAD">
      <w:pPr>
        <w:jc w:val="right"/>
        <w:rPr>
          <w:rFonts w:ascii="Times New Roman" w:hAnsi="Times New Roman"/>
          <w:sz w:val="20"/>
        </w:rPr>
      </w:pPr>
      <w:r w:rsidRPr="00C11CAD">
        <w:rPr>
          <w:rFonts w:ascii="Times New Roman" w:hAnsi="Times New Roman"/>
          <w:sz w:val="20"/>
        </w:rPr>
        <w:lastRenderedPageBreak/>
        <w:t xml:space="preserve">Приложение № 1 </w:t>
      </w:r>
    </w:p>
    <w:p w:rsidR="00C11CAD" w:rsidRDefault="00C11CAD" w:rsidP="00C11CAD">
      <w:pPr>
        <w:pStyle w:val="ConsPlusNormal"/>
        <w:jc w:val="right"/>
        <w:rPr>
          <w:rFonts w:ascii="Times New Roman" w:hAnsi="Times New Roman" w:cs="Times New Roman"/>
        </w:rPr>
      </w:pPr>
      <w:r w:rsidRPr="00C11CAD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Кокшайской </w:t>
      </w:r>
    </w:p>
    <w:p w:rsidR="00C11CAD" w:rsidRPr="00C11CAD" w:rsidRDefault="00C11CAD" w:rsidP="00C11CAD">
      <w:pPr>
        <w:pStyle w:val="ConsPlusNormal"/>
        <w:jc w:val="right"/>
        <w:rPr>
          <w:rFonts w:ascii="Times New Roman" w:hAnsi="Times New Roman" w:cs="Times New Roman"/>
        </w:rPr>
      </w:pPr>
      <w:r w:rsidRPr="00C11CAD">
        <w:rPr>
          <w:rFonts w:ascii="Times New Roman" w:hAnsi="Times New Roman" w:cs="Times New Roman"/>
        </w:rPr>
        <w:t>сельской администрации</w:t>
      </w:r>
    </w:p>
    <w:p w:rsidR="00C11CAD" w:rsidRPr="00C11CAD" w:rsidRDefault="00C11CAD" w:rsidP="00C11CAD">
      <w:pPr>
        <w:pStyle w:val="ConsPlusNormal"/>
        <w:jc w:val="right"/>
        <w:rPr>
          <w:rFonts w:ascii="Times New Roman" w:hAnsi="Times New Roman" w:cs="Times New Roman"/>
        </w:rPr>
      </w:pPr>
      <w:r w:rsidRPr="00C11C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 августа 2020 г. № 116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11CAD" w:rsidRDefault="00C11CAD" w:rsidP="00C11C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СОСТАВЛЕНИЯ СРЕДНЕСРОЧНОГО ФИНАНСОВОГО ПЛАНА КОКШАЙСКОГО СЕЛЬСКОГО ПОСЕЛЕНИЯ 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Среднесрочный финансовый план Кокшайского сельского поселения (далее - среднесрочный финансовый план) разрабатывается в соответствии с Бюджетным кодексом Российской Федерации, Законом Республики Марий Эл "О бюджетных правоотношениях в Республике Марий Эл", прогнозом социально-экономического развития Кокшайского сельского поселения.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финансовый план разрабатывается и утверждается при условии формирования и утверждения бюджета Кокшайского сельского поселения на очередной финансовый год.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"текущий финансовый год" - год, в котором осуществляется исполнение бюджета, составление и рассмотрение проекта бюджета на очередной финансовый год;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"очередной финансовый год" - год, следующий за текущим финансовым годом;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"плановый период" - два финансовых года, следующие за очередным финансовым годом;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"отчетный финансовый год" - год, предшествующий текущему финансовому году;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"отчетный период" - отчетный финансовый год, текущий финансовый год и год, предшествующий отчетному финансовому году.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Общие вопросы разработки среднесрочного финансового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Кокшайского сельского поселения 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формирования среднесрочного финансового плана Кокшайского сельского поселения Кокшайская сельская администрация (далее - администрация поселения):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одобряет прогноз социально-экономического развития Кокшайского сельского поселения, основные направления бюджетной и налоговой политики Кокшайского сельского поселения на очередной финансовый год и плановый период;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среднесрочный финансовый план;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рассматривает предложения о порядке индексации денежного содержания муниципальных служащих администрации Кокшайского сельского поселения в очередном финансовом году и плановом периоде и ассигнованиях на эти цели;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формирует перечень муниципальных целевых программ, обеспечивает методологическое руководство разработкой муниципальных целевых программ с объемами их финансирования в очередном финансовом году и плановом периоде;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перечень субъектов бюджетного планирования Кокшайского сельского поселения.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4. При формировании среднесрочного финансового плана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финансовый отдел Администрации Звениговского муниципального района, в рамках заключенного соглашения о передаче функций по порядку формирования, исполнения и контроля за исполнением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разрабатывает основные направления бюджетной и налоговой политики;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разрабатывает проект среднесрочного финансового плана;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определяет порядок применения при разработке среднесрочного финансового плана реестра расходных обязательств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объемы доходов и источников финансирования дефицита бюджета, а также поступлений от предпринимательской и иной приносящей доход деятельности;</w:t>
      </w:r>
    </w:p>
    <w:p w:rsid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устанавливает перечень и сроки представления в финансовый отдел Администрации Звениговского муниципального района, Межрайонной ИФНС России № 2 по Республике Марий Эл, иными территориальными органами федеральных органов государственной власти отчетных и прогнозных данных, необходимых для разработки и рассмотрения среднесрочного финансового плана, проекта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материалов к нему.</w:t>
      </w:r>
    </w:p>
    <w:p w:rsidR="00C11CAD" w:rsidRPr="001B5DEC" w:rsidRDefault="001B5DEC" w:rsidP="001B5D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При формировании среднесрочного финансового плана Администрации Звениговского муниципального района:</w:t>
      </w:r>
    </w:p>
    <w:p w:rsidR="00C11CAD" w:rsidRPr="001B5DEC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DEC">
        <w:rPr>
          <w:rFonts w:ascii="Times New Roman" w:hAnsi="Times New Roman" w:cs="Times New Roman"/>
          <w:sz w:val="28"/>
          <w:szCs w:val="28"/>
        </w:rPr>
        <w:t>а) субъекты бюджетного планирования: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финансовый отдел Администрации Звениговского муниципального района реестры расходных обязательств;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 пределах своих бюджетов планирование ассигнований, направляемых на исполнение в плановом периоде расходных обязательств, составляют обоснование бюджетных ассигнований;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и в пределах своей компетенции реализуют предложения по оптимизации состава закрепленных за соответствующими распорядителями средств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1B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>
        <w:rPr>
          <w:rFonts w:ascii="Times New Roman" w:hAnsi="Times New Roman" w:cs="Times New Roman"/>
          <w:sz w:val="28"/>
          <w:szCs w:val="28"/>
        </w:rPr>
        <w:lastRenderedPageBreak/>
        <w:t>и объема ассигнований, необходимых для их исполнения (в пределах бюджета субъекта бюджетного планирования);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распределяют предельные объемы своих бюджетов по получателям средств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 бюджетным целевым программам, статьям классификации расходов бюджетов Российской Федерации;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разрабатывают муниципальные целевые программы в определенной сфере деятельности;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установленном порядке данные и материалы, необходимые для оценки бюджетных целевых программ;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главные администраторы (администраторы) доходов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 прогнозы объемов поступлений налогов, сборов и иных обязательных платежей и представляют их в финансовый отдел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финансовый отдел Администрации Звенигоского муниципального района оценку потерь от предоставленных льгот по налогам, сборам и иным обязательным платежам;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главные администраторы (администраторы) источников финансирования дефицита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 прогнозы объемов поступлений из источников финансирования дефицита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Составление, рассмотрение, утверждение и исполнение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C11CAD" w:rsidRDefault="00C11CAD" w:rsidP="00C11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Среднесрочный финансовый план разрабатывается исходя из необходимости создания условий для обеспечения сбалансированности и устойчивости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макроэкономической стабильности, предсказуемости и преемственности бюджетной, налоговой, долговой политики, исполнения обязательств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Среднесрочный финансовый план разрабатывается в два этапа.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разрабатываются и одобряются основные направления бюджетной и налоговой политики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разрабатываются и одобряются основные направления долговой политики.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содержат анализ и прогноз объема и структуры муниципального долга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обоснование предложений по объемам заимствований на внутреннем рынке, оценку стоимости обслуживания и объемов погашения муниципального долга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1B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 среднесрочного финансового плана разрабатывается по утвержденной форме с целью определения основных параметров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Кокшайского сельского поселения</w:t>
      </w:r>
      <w:r w:rsidR="001B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среднесрочного финансового плана осуществляется финансовым отделом Администрации Звениговского муниципального района и начинается не позднее чем за 10 месяцев до начала очередного финансового года.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Исходной базой для формирования среднесрочного финансового плана являются: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прогноз социально-экономического развития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сводной бюджетной росписи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и бюджетная политика в </w:t>
      </w:r>
      <w:r w:rsidR="001B5DEC">
        <w:rPr>
          <w:rFonts w:ascii="Times New Roman" w:hAnsi="Times New Roman" w:cs="Times New Roman"/>
          <w:sz w:val="28"/>
          <w:szCs w:val="28"/>
        </w:rPr>
        <w:t>Кокшайском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управлению муниципальным долгом;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финансирования расходов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содержит информацию о прогнозных возможностях бюджета </w:t>
      </w:r>
      <w:r w:rsidR="001B5DEC">
        <w:rPr>
          <w:rFonts w:ascii="Times New Roman" w:hAnsi="Times New Roman" w:cs="Times New Roman"/>
          <w:sz w:val="28"/>
          <w:szCs w:val="28"/>
        </w:rPr>
        <w:t>Кокшайского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мобилизации доходов, привлечению муниципальных заимствований и финансированию основных расходов бюджета </w:t>
      </w:r>
      <w:r w:rsidR="001B5DEC">
        <w:rPr>
          <w:rFonts w:ascii="Times New Roman" w:hAnsi="Times New Roman" w:cs="Times New Roman"/>
          <w:sz w:val="28"/>
          <w:szCs w:val="28"/>
        </w:rPr>
        <w:t>Кокшайского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Утвержденный среднесрочный финансовый план должен содержать следующие параметры: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главным распорядителям средств бюджета </w:t>
      </w:r>
      <w:r w:rsidR="001B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1B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классификации расходов бюджетов;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местные бюджеты, устанавливаемые (подлежащие установлению) законами Республики Марий Эл;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(профицит)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E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разработке среднесрочного финансового плана финансовый отдел Администрации Звениговского муниципального района и администрация поселения могут вносить предложения по корректировке основных показателей среднесрочного финансового плана в соответствии с основными параметрами прогноза социально-экономического развития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Корректировка среднесрочного финансового плана на очередной финансовый год допускается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макроэкономических прогнозов на федеральном и республиканском уровне в соответствии с целями государственной политики.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Пояснительная записка к проекту среднесрочного финансового плана должна характеризовать состояние, факторы и тенденции развития бюджетной системы в </w:t>
      </w:r>
      <w:r w:rsidR="00E45719">
        <w:rPr>
          <w:rFonts w:ascii="Times New Roman" w:hAnsi="Times New Roman" w:cs="Times New Roman"/>
          <w:sz w:val="28"/>
          <w:szCs w:val="28"/>
        </w:rPr>
        <w:t>Кокшайском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поселении, цели, задачи и основные направления проводимой администрацией поселения бюджетной политики, основные параметры среднесрочного финансового плана и проекта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основные результаты использования средств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и плановом периодах.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плана также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разработке проекта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подготовлены предложения (в части, касающейся расходов инвестиционного характера) о внесении изменений в утвержденный администрацией поселения среднесрочный финансовый план в связи с уточнением основных параметров прогноза социально-экономического развития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E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период. Указанные предложения рассматриваются администрацией поселения одновременно с рассмотрением проекта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среднесрочного финансового плана на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планового периода с учетом изменений объема и структуры доходов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расходных обязательств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E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году и плановом периоде.</w:t>
      </w:r>
    </w:p>
    <w:p w:rsidR="00C11CAD" w:rsidRDefault="00C11CAD" w:rsidP="00C1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 среднесрочного финансового плана рассматривается и утверждается администрацией поселения. Среднесрочный финансовый план представляется в Собрание депутатов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77" w:rsidRDefault="00C11CAD" w:rsidP="00E457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внесения в проект решения Собрания депутатов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="00E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его рассмотрении в Собрании депутатов </w:t>
      </w:r>
      <w:r w:rsidR="00E4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изменений, влекущих за собой расхождения с показателями утвержденного среднесрочного финансового плана, финансовый отдел Администрации Звениговского муниципального района представляет в администрацию поселения предложения о внесении соответствующих изменений в утвержденный среднесрочный финансовый план.</w:t>
      </w:r>
    </w:p>
    <w:sectPr w:rsidR="00CE7677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72" w:rsidRDefault="00AD0772" w:rsidP="006F4B8A">
      <w:pPr>
        <w:spacing w:after="0" w:line="240" w:lineRule="auto"/>
      </w:pPr>
      <w:r>
        <w:separator/>
      </w:r>
    </w:p>
  </w:endnote>
  <w:endnote w:type="continuationSeparator" w:id="1">
    <w:p w:rsidR="00AD0772" w:rsidRDefault="00AD077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72" w:rsidRDefault="00AD0772" w:rsidP="006F4B8A">
      <w:pPr>
        <w:spacing w:after="0" w:line="240" w:lineRule="auto"/>
      </w:pPr>
      <w:r>
        <w:separator/>
      </w:r>
    </w:p>
  </w:footnote>
  <w:footnote w:type="continuationSeparator" w:id="1">
    <w:p w:rsidR="00AD0772" w:rsidRDefault="00AD077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B29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B29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77F6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0F3D"/>
    <w:rsid w:val="0012156F"/>
    <w:rsid w:val="001259AD"/>
    <w:rsid w:val="00127F42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5DEC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E77F6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177A2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207C"/>
    <w:rsid w:val="00463257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4F8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4383"/>
    <w:rsid w:val="005B6309"/>
    <w:rsid w:val="005B75A3"/>
    <w:rsid w:val="005C389A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50FA"/>
    <w:rsid w:val="006E2560"/>
    <w:rsid w:val="006E2927"/>
    <w:rsid w:val="006E35B4"/>
    <w:rsid w:val="006F3337"/>
    <w:rsid w:val="006F3BE7"/>
    <w:rsid w:val="006F47F0"/>
    <w:rsid w:val="006F4B8A"/>
    <w:rsid w:val="006F4D9E"/>
    <w:rsid w:val="006F54DE"/>
    <w:rsid w:val="006F5801"/>
    <w:rsid w:val="007051A7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5A24"/>
    <w:rsid w:val="00771D74"/>
    <w:rsid w:val="00773156"/>
    <w:rsid w:val="00774387"/>
    <w:rsid w:val="007764D1"/>
    <w:rsid w:val="00780D61"/>
    <w:rsid w:val="0078108F"/>
    <w:rsid w:val="00783CF0"/>
    <w:rsid w:val="007852BF"/>
    <w:rsid w:val="0078547E"/>
    <w:rsid w:val="007866E6"/>
    <w:rsid w:val="00790D6E"/>
    <w:rsid w:val="00792989"/>
    <w:rsid w:val="007942F6"/>
    <w:rsid w:val="00795AE1"/>
    <w:rsid w:val="00796F15"/>
    <w:rsid w:val="007A23C0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2773"/>
    <w:rsid w:val="00833EED"/>
    <w:rsid w:val="008357C6"/>
    <w:rsid w:val="00836933"/>
    <w:rsid w:val="0084335C"/>
    <w:rsid w:val="0085222F"/>
    <w:rsid w:val="008604CB"/>
    <w:rsid w:val="008648A0"/>
    <w:rsid w:val="00866C9B"/>
    <w:rsid w:val="00872B1A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B28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35AF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772"/>
    <w:rsid w:val="00AD088A"/>
    <w:rsid w:val="00AD0981"/>
    <w:rsid w:val="00AD3D57"/>
    <w:rsid w:val="00AE2A42"/>
    <w:rsid w:val="00AE2A7C"/>
    <w:rsid w:val="00AE3310"/>
    <w:rsid w:val="00AE6CBC"/>
    <w:rsid w:val="00AE6EF2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2959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CAD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D38C0"/>
    <w:rsid w:val="00CE508C"/>
    <w:rsid w:val="00CE7677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4C1"/>
    <w:rsid w:val="00E34F0F"/>
    <w:rsid w:val="00E425B0"/>
    <w:rsid w:val="00E45719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160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uiPriority w:val="59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qFormat/>
    <w:rsid w:val="00B245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6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39EC-76CA-4279-86B2-52C0487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2020-08-06T06:26:00Z</cp:lastPrinted>
  <dcterms:created xsi:type="dcterms:W3CDTF">2020-08-06T06:29:00Z</dcterms:created>
  <dcterms:modified xsi:type="dcterms:W3CDTF">2020-08-06T06:29:00Z</dcterms:modified>
</cp:coreProperties>
</file>